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ECBD" w14:textId="77777777" w:rsidR="00BF384E" w:rsidRDefault="00C75753" w:rsidP="6EA1C3AE">
      <w:pPr>
        <w:bidi/>
        <w:spacing w:after="120"/>
        <w:jc w:val="center"/>
        <w:rPr>
          <w:rFonts w:cstheme="minorBidi"/>
          <w:b/>
          <w:bCs/>
          <w:color w:val="9E1C64"/>
          <w:sz w:val="32"/>
          <w:szCs w:val="32"/>
        </w:rPr>
      </w:pPr>
      <w:r>
        <w:rPr>
          <w:noProof/>
          <w:rtl/>
          <w:lang w:eastAsia="en-GB"/>
        </w:rPr>
        <w:drawing>
          <wp:anchor distT="0" distB="0" distL="114300" distR="114300" simplePos="0" relativeHeight="251658240" behindDoc="1" locked="0" layoutInCell="1" allowOverlap="1" wp14:anchorId="787BECE2" wp14:editId="787BECE3">
            <wp:simplePos x="0" y="0"/>
            <wp:positionH relativeFrom="margin">
              <wp:align>left</wp:align>
            </wp:positionH>
            <wp:positionV relativeFrom="paragraph">
              <wp:posOffset>0</wp:posOffset>
            </wp:positionV>
            <wp:extent cx="1487170" cy="588645"/>
            <wp:effectExtent l="0" t="0" r="0" b="1905"/>
            <wp:wrapTopAndBottom/>
            <wp:docPr id="1" name="Picture 1" descr="C:\Users\NatashaC\AppData\Local\Microsoft\Windows\INetCache\Content.Word\dmbc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87170" cy="588645"/>
                    </a:xfrm>
                    <a:prstGeom prst="rect">
                      <a:avLst/>
                    </a:prstGeom>
                    <a:noFill/>
                    <a:ln>
                      <a:noFill/>
                    </a:ln>
                  </pic:spPr>
                </pic:pic>
              </a:graphicData>
            </a:graphic>
          </wp:anchor>
        </w:drawing>
      </w:r>
    </w:p>
    <w:p w14:paraId="787BECBE" w14:textId="77777777" w:rsidR="0BE1681F" w:rsidRDefault="00C75753" w:rsidP="6EA1C3AE">
      <w:pPr>
        <w:bidi/>
        <w:spacing w:after="120"/>
        <w:jc w:val="center"/>
        <w:rPr>
          <w:rFonts w:cstheme="minorBidi"/>
          <w:b/>
          <w:bCs/>
          <w:color w:val="9E1C64"/>
          <w:sz w:val="32"/>
          <w:szCs w:val="32"/>
        </w:rPr>
      </w:pPr>
      <w:r>
        <w:rPr>
          <w:rFonts w:cstheme="minorBidi"/>
          <w:b/>
          <w:bCs/>
          <w:color w:val="9E1C64"/>
          <w:sz w:val="32"/>
          <w:szCs w:val="32"/>
          <w:rtl/>
        </w:rPr>
        <w:t xml:space="preserve">اكتشاف العلامات المتعلقة ببرودة المنزل  </w:t>
      </w:r>
    </w:p>
    <w:p w14:paraId="787BECBF" w14:textId="77777777" w:rsidR="00CC47E3" w:rsidRPr="00A148F6" w:rsidRDefault="00C75753" w:rsidP="1C6B94FE">
      <w:pPr>
        <w:bidi/>
        <w:spacing w:after="120"/>
        <w:rPr>
          <w:rFonts w:cstheme="minorBidi"/>
          <w:sz w:val="24"/>
          <w:szCs w:val="24"/>
        </w:rPr>
      </w:pPr>
      <w:r>
        <w:rPr>
          <w:rFonts w:cstheme="minorBidi"/>
          <w:sz w:val="24"/>
          <w:szCs w:val="24"/>
          <w:rtl/>
        </w:rPr>
        <w:t>المنزل الدافئ والجاف هو المفتاح للحفاظ على صحة الناس في الطقس البارد. ويساعد اكتشاف العلامات المتعلقة ببرودة المنزل واتخاذ الإجراءات اللازمة، بأن تتمكن من منع تدهور الحالات المرضية الصحية والمساعدة على الحفاظ على سلامتك وصحتك وسلامة وصحة افراد عائلتك وأصدقائك.</w:t>
      </w:r>
    </w:p>
    <w:p w14:paraId="787BECC0" w14:textId="77777777" w:rsidR="00CC47E3" w:rsidRDefault="00C75753" w:rsidP="1C6B94FE">
      <w:pPr>
        <w:bidi/>
        <w:spacing w:after="120"/>
        <w:rPr>
          <w:rFonts w:cstheme="minorBidi"/>
          <w:sz w:val="24"/>
          <w:szCs w:val="24"/>
        </w:rPr>
      </w:pPr>
      <w:r>
        <w:rPr>
          <w:rFonts w:cstheme="minorBidi"/>
          <w:sz w:val="24"/>
          <w:rtl/>
        </w:rPr>
        <w:t>ويعتبر</w:t>
      </w:r>
      <w:r>
        <w:rPr>
          <w:rFonts w:cstheme="minorBidi"/>
          <w:sz w:val="24"/>
          <w:szCs w:val="24"/>
          <w:rtl/>
        </w:rPr>
        <w:t>الأشخاص المسنين الذين غادروا المستشفى مؤخرا ، أو الذين يعانون من سوء صحتهم او من م إعاقات جسدية و / أو نفسية بأنهم الاشخاص الأكثر عرضة للخطر.</w:t>
      </w:r>
    </w:p>
    <w:p w14:paraId="787BECC1" w14:textId="77777777" w:rsidR="00CC47E3" w:rsidRDefault="00C75753" w:rsidP="1C6B94FE">
      <w:pPr>
        <w:bidi/>
        <w:rPr>
          <w:rFonts w:cstheme="minorBidi"/>
          <w:sz w:val="24"/>
          <w:szCs w:val="24"/>
        </w:rPr>
      </w:pPr>
      <w:r>
        <w:rPr>
          <w:rFonts w:eastAsia="Calibri" w:cstheme="minorBidi"/>
          <w:sz w:val="24"/>
          <w:szCs w:val="24"/>
          <w:rtl/>
        </w:rPr>
        <w:t>يوضح الجدول أدناه العلامات الرئيسية للمنزل البارد والنصيحة التي يمكن تقديمها للأشخاص المعرضين للخطر.</w:t>
      </w:r>
    </w:p>
    <w:p w14:paraId="787BECC2" w14:textId="77777777" w:rsidR="00877BF0" w:rsidRDefault="00F1003C" w:rsidP="1C6B94FE">
      <w:pPr>
        <w:rPr>
          <w:rFonts w:cstheme="minorBidi"/>
          <w:sz w:val="24"/>
          <w:szCs w:val="24"/>
        </w:rPr>
      </w:pPr>
    </w:p>
    <w:tbl>
      <w:tblPr>
        <w:tblStyle w:val="TableGrid"/>
        <w:tblW w:w="0" w:type="auto"/>
        <w:tblLook w:val="04A0" w:firstRow="1" w:lastRow="0" w:firstColumn="1" w:lastColumn="0" w:noHBand="0" w:noVBand="1"/>
      </w:tblPr>
      <w:tblGrid>
        <w:gridCol w:w="4508"/>
        <w:gridCol w:w="4508"/>
      </w:tblGrid>
      <w:tr w:rsidR="00877BF0" w14:paraId="787BECC6" w14:textId="77777777" w:rsidTr="1C6B94FE">
        <w:tc>
          <w:tcPr>
            <w:tcW w:w="4508" w:type="dxa"/>
          </w:tcPr>
          <w:p w14:paraId="787BECC3" w14:textId="77777777" w:rsidR="00877BF0" w:rsidRPr="00877BF0" w:rsidRDefault="00C75753" w:rsidP="1C6B94FE">
            <w:pPr>
              <w:bidi/>
              <w:jc w:val="center"/>
              <w:rPr>
                <w:rFonts w:cstheme="minorBidi"/>
                <w:b/>
                <w:bCs/>
                <w:sz w:val="28"/>
                <w:szCs w:val="28"/>
              </w:rPr>
            </w:pPr>
            <w:r>
              <w:rPr>
                <w:rFonts w:cstheme="minorBidi"/>
                <w:b/>
                <w:bCs/>
                <w:color w:val="9E1C64"/>
                <w:sz w:val="28"/>
                <w:szCs w:val="28"/>
                <w:rtl/>
              </w:rPr>
              <w:t>علامات المنزل البارد</w:t>
            </w:r>
          </w:p>
        </w:tc>
        <w:tc>
          <w:tcPr>
            <w:tcW w:w="4508" w:type="dxa"/>
          </w:tcPr>
          <w:p w14:paraId="787BECC4" w14:textId="77777777" w:rsidR="00877BF0" w:rsidRPr="00A148F6" w:rsidRDefault="00C75753" w:rsidP="1C6B94FE">
            <w:pPr>
              <w:bidi/>
              <w:jc w:val="center"/>
              <w:rPr>
                <w:rFonts w:cstheme="minorBidi"/>
                <w:b/>
                <w:bCs/>
                <w:color w:val="9E1C64"/>
                <w:sz w:val="28"/>
                <w:szCs w:val="28"/>
              </w:rPr>
            </w:pPr>
            <w:r>
              <w:rPr>
                <w:rFonts w:cstheme="minorBidi"/>
                <w:b/>
                <w:bCs/>
                <w:color w:val="9E1C64"/>
                <w:sz w:val="28"/>
                <w:szCs w:val="28"/>
                <w:rtl/>
              </w:rPr>
              <w:t>نصائح للأشخاص المعرضين للخطر</w:t>
            </w:r>
          </w:p>
          <w:p w14:paraId="787BECC5" w14:textId="77777777" w:rsidR="00877BF0" w:rsidRPr="00877BF0" w:rsidRDefault="00F1003C" w:rsidP="1C6B94FE">
            <w:pPr>
              <w:jc w:val="center"/>
              <w:rPr>
                <w:rFonts w:cstheme="minorBidi"/>
                <w:sz w:val="28"/>
                <w:szCs w:val="28"/>
              </w:rPr>
            </w:pPr>
          </w:p>
        </w:tc>
      </w:tr>
      <w:tr w:rsidR="00877BF0" w14:paraId="787BECD6" w14:textId="77777777" w:rsidTr="1C6B94FE">
        <w:tc>
          <w:tcPr>
            <w:tcW w:w="4508" w:type="dxa"/>
          </w:tcPr>
          <w:p w14:paraId="787BECC7" w14:textId="77777777" w:rsidR="6C22107A" w:rsidRDefault="00C75753" w:rsidP="1C6B94FE">
            <w:pPr>
              <w:pStyle w:val="ListParagraph"/>
              <w:numPr>
                <w:ilvl w:val="0"/>
                <w:numId w:val="6"/>
              </w:numPr>
              <w:bidi/>
              <w:spacing w:after="120" w:line="360" w:lineRule="auto"/>
              <w:rPr>
                <w:rFonts w:cstheme="minorBidi"/>
                <w:sz w:val="24"/>
                <w:szCs w:val="24"/>
              </w:rPr>
            </w:pPr>
            <w:r>
              <w:rPr>
                <w:rFonts w:cstheme="minorBidi"/>
                <w:sz w:val="24"/>
                <w:szCs w:val="24"/>
                <w:rtl/>
              </w:rPr>
              <w:t xml:space="preserve">الرطوبة او العفن   </w:t>
            </w:r>
          </w:p>
          <w:p w14:paraId="787BECC8" w14:textId="77777777" w:rsidR="00877BF0" w:rsidRPr="00877BF0" w:rsidRDefault="00C75753" w:rsidP="1C6B94FE">
            <w:pPr>
              <w:pStyle w:val="ListParagraph"/>
              <w:numPr>
                <w:ilvl w:val="0"/>
                <w:numId w:val="6"/>
              </w:numPr>
              <w:bidi/>
              <w:spacing w:after="120" w:line="360" w:lineRule="auto"/>
              <w:rPr>
                <w:rFonts w:cstheme="minorBidi"/>
                <w:sz w:val="24"/>
                <w:szCs w:val="24"/>
              </w:rPr>
            </w:pPr>
            <w:r>
              <w:rPr>
                <w:rFonts w:cstheme="minorBidi"/>
                <w:sz w:val="24"/>
                <w:szCs w:val="24"/>
                <w:rtl/>
              </w:rPr>
              <w:t>تكاثف المياه : وجود البلل على النوافذ أو عتبات النوافذ</w:t>
            </w:r>
          </w:p>
          <w:p w14:paraId="787BECC9" w14:textId="77777777" w:rsidR="00877BF0" w:rsidRPr="00877BF0" w:rsidRDefault="00C75753" w:rsidP="1C6B94FE">
            <w:pPr>
              <w:pStyle w:val="ListParagraph"/>
              <w:numPr>
                <w:ilvl w:val="0"/>
                <w:numId w:val="6"/>
              </w:numPr>
              <w:bidi/>
              <w:spacing w:after="120" w:line="360" w:lineRule="auto"/>
              <w:rPr>
                <w:rFonts w:cstheme="minorBidi"/>
                <w:sz w:val="24"/>
                <w:szCs w:val="24"/>
              </w:rPr>
            </w:pPr>
            <w:r>
              <w:rPr>
                <w:rFonts w:cstheme="minorBidi"/>
                <w:sz w:val="24"/>
                <w:szCs w:val="24"/>
                <w:rtl/>
              </w:rPr>
              <w:t>منافس الهواء - من خلال النوافذ والأبواب والأرضيات</w:t>
            </w:r>
          </w:p>
          <w:p w14:paraId="787BECCA" w14:textId="77777777" w:rsidR="00877BF0" w:rsidRPr="00877BF0" w:rsidRDefault="00C75753" w:rsidP="1C6B94FE">
            <w:pPr>
              <w:pStyle w:val="ListParagraph"/>
              <w:numPr>
                <w:ilvl w:val="0"/>
                <w:numId w:val="6"/>
              </w:numPr>
              <w:bidi/>
              <w:spacing w:after="120" w:line="360" w:lineRule="auto"/>
              <w:rPr>
                <w:rFonts w:cstheme="minorBidi"/>
                <w:sz w:val="24"/>
                <w:szCs w:val="24"/>
              </w:rPr>
            </w:pPr>
            <w:r>
              <w:rPr>
                <w:rFonts w:cstheme="minorBidi"/>
                <w:sz w:val="24"/>
                <w:szCs w:val="24"/>
                <w:rtl/>
              </w:rPr>
              <w:t xml:space="preserve"> عدم وجود التدفئة المركزية أو تعطل التدفئة المركزية  </w:t>
            </w:r>
          </w:p>
          <w:p w14:paraId="787BECCB" w14:textId="77777777" w:rsidR="00877BF0" w:rsidRPr="00877BF0" w:rsidRDefault="00C75753" w:rsidP="1C6B94FE">
            <w:pPr>
              <w:pStyle w:val="ListParagraph"/>
              <w:numPr>
                <w:ilvl w:val="0"/>
                <w:numId w:val="6"/>
              </w:numPr>
              <w:bidi/>
              <w:spacing w:after="120" w:line="360" w:lineRule="auto"/>
              <w:rPr>
                <w:rFonts w:cstheme="minorBidi"/>
                <w:sz w:val="24"/>
                <w:szCs w:val="24"/>
              </w:rPr>
            </w:pPr>
            <w:r>
              <w:rPr>
                <w:rFonts w:cstheme="minorBidi"/>
                <w:sz w:val="24"/>
                <w:szCs w:val="24"/>
                <w:rtl/>
              </w:rPr>
              <w:t xml:space="preserve">ارتداء الكثير من الملابس أثناء التواجد داخل المنزل </w:t>
            </w:r>
          </w:p>
          <w:p w14:paraId="787BECCC" w14:textId="77777777" w:rsidR="00877BF0" w:rsidRDefault="00C75753" w:rsidP="1C6B94FE">
            <w:pPr>
              <w:pStyle w:val="ListParagraph"/>
              <w:numPr>
                <w:ilvl w:val="0"/>
                <w:numId w:val="6"/>
              </w:numPr>
              <w:bidi/>
              <w:spacing w:after="120" w:line="360" w:lineRule="auto"/>
              <w:rPr>
                <w:rFonts w:cstheme="minorBidi"/>
                <w:sz w:val="24"/>
                <w:szCs w:val="24"/>
              </w:rPr>
            </w:pPr>
            <w:r>
              <w:rPr>
                <w:rFonts w:cstheme="minorBidi"/>
                <w:sz w:val="24"/>
                <w:szCs w:val="24"/>
                <w:rtl/>
              </w:rPr>
              <w:t>تدفئة غرفة واحدة فقط في المنزل</w:t>
            </w:r>
          </w:p>
          <w:p w14:paraId="787BECCD" w14:textId="77777777" w:rsidR="00877BF0" w:rsidRDefault="00C75753" w:rsidP="1C6B94FE">
            <w:pPr>
              <w:pStyle w:val="ListParagraph"/>
              <w:numPr>
                <w:ilvl w:val="0"/>
                <w:numId w:val="6"/>
              </w:numPr>
              <w:bidi/>
              <w:spacing w:after="120" w:line="360" w:lineRule="auto"/>
              <w:rPr>
                <w:rFonts w:asciiTheme="minorHAnsi" w:eastAsiaTheme="minorEastAsia" w:hAnsiTheme="minorHAnsi" w:cstheme="minorBidi"/>
                <w:sz w:val="24"/>
                <w:szCs w:val="24"/>
              </w:rPr>
            </w:pPr>
            <w:r>
              <w:rPr>
                <w:rFonts w:cstheme="minorBidi"/>
                <w:sz w:val="24"/>
                <w:szCs w:val="24"/>
                <w:rtl/>
              </w:rPr>
              <w:t xml:space="preserve">مواجهة الصعوبة في المحافظة على دفء المنزل   </w:t>
            </w:r>
          </w:p>
          <w:p w14:paraId="787BECCE" w14:textId="77777777" w:rsidR="1CC8F94F" w:rsidRDefault="00C75753" w:rsidP="1C6B94FE">
            <w:pPr>
              <w:pStyle w:val="ListParagraph"/>
              <w:numPr>
                <w:ilvl w:val="0"/>
                <w:numId w:val="6"/>
              </w:numPr>
              <w:bidi/>
              <w:spacing w:after="120" w:line="360" w:lineRule="auto"/>
              <w:rPr>
                <w:sz w:val="24"/>
                <w:szCs w:val="24"/>
              </w:rPr>
            </w:pPr>
            <w:r>
              <w:rPr>
                <w:rFonts w:eastAsia="Calibri" w:cstheme="minorBidi"/>
                <w:sz w:val="24"/>
                <w:szCs w:val="24"/>
                <w:rtl/>
              </w:rPr>
              <w:t xml:space="preserve">ارتفاع  قيمة فواتير التدفئة   </w:t>
            </w:r>
          </w:p>
          <w:p w14:paraId="787BECCF" w14:textId="77777777" w:rsidR="00877BF0" w:rsidRPr="00877BF0" w:rsidRDefault="00F1003C" w:rsidP="1C6B94FE">
            <w:pPr>
              <w:pStyle w:val="ListParagraph"/>
              <w:rPr>
                <w:rFonts w:cstheme="minorBidi"/>
                <w:sz w:val="24"/>
                <w:szCs w:val="24"/>
              </w:rPr>
            </w:pPr>
          </w:p>
        </w:tc>
        <w:tc>
          <w:tcPr>
            <w:tcW w:w="4508" w:type="dxa"/>
          </w:tcPr>
          <w:p w14:paraId="787BECD0" w14:textId="77777777" w:rsidR="00877BF0" w:rsidRPr="00BF384E" w:rsidRDefault="00C75753" w:rsidP="00242F00">
            <w:pPr>
              <w:pStyle w:val="ListParagraph"/>
              <w:numPr>
                <w:ilvl w:val="0"/>
                <w:numId w:val="6"/>
              </w:numPr>
              <w:bidi/>
              <w:spacing w:line="276" w:lineRule="auto"/>
              <w:rPr>
                <w:rFonts w:cstheme="minorBidi"/>
                <w:sz w:val="24"/>
                <w:szCs w:val="24"/>
              </w:rPr>
            </w:pPr>
            <w:r>
              <w:rPr>
                <w:rFonts w:cstheme="minorBidi"/>
                <w:sz w:val="24"/>
                <w:szCs w:val="24"/>
                <w:rtl/>
              </w:rPr>
              <w:t xml:space="preserve">إذا كنت لا تتحرك بشكل كبير او اذا كان عمرك يزيد عن 65 عاما او تعاني من مشاكل صحية مثل امراض القلب او الرئة ، فيتوجب عليك تدفئة منزلك الى 18 او 21 درجة مئوية على الاقل   </w:t>
            </w:r>
          </w:p>
          <w:p w14:paraId="787BECD1" w14:textId="77777777" w:rsidR="00877BF0" w:rsidRPr="00877BF0" w:rsidRDefault="00C75753" w:rsidP="1C6B94FE">
            <w:pPr>
              <w:pStyle w:val="ListParagraph"/>
              <w:numPr>
                <w:ilvl w:val="0"/>
                <w:numId w:val="6"/>
              </w:numPr>
              <w:bidi/>
              <w:spacing w:line="276" w:lineRule="auto"/>
              <w:rPr>
                <w:rFonts w:cstheme="minorBidi"/>
                <w:sz w:val="24"/>
                <w:szCs w:val="24"/>
              </w:rPr>
            </w:pPr>
            <w:r>
              <w:rPr>
                <w:rFonts w:cstheme="minorBidi"/>
                <w:sz w:val="24"/>
                <w:szCs w:val="24"/>
                <w:rtl/>
              </w:rPr>
              <w:t xml:space="preserve">حافظ على تدفئة غرفة نومك عند درجة حرارة 18 درجة مئوية طوال الليل إذا استطعت - وحافظ على اغلاق نافذة غرفة النوم   </w:t>
            </w:r>
          </w:p>
          <w:p w14:paraId="787BECD2" w14:textId="77777777" w:rsidR="00877BF0" w:rsidRPr="00877BF0" w:rsidRDefault="00C75753" w:rsidP="1C6B94FE">
            <w:pPr>
              <w:pStyle w:val="ListParagraph"/>
              <w:numPr>
                <w:ilvl w:val="0"/>
                <w:numId w:val="6"/>
              </w:numPr>
              <w:bidi/>
              <w:spacing w:line="276" w:lineRule="auto"/>
              <w:rPr>
                <w:rFonts w:cstheme="minorBidi"/>
                <w:sz w:val="24"/>
                <w:szCs w:val="24"/>
              </w:rPr>
            </w:pPr>
            <w:r>
              <w:rPr>
                <w:rFonts w:cstheme="minorBidi"/>
                <w:sz w:val="24"/>
                <w:szCs w:val="24"/>
                <w:rtl/>
              </w:rPr>
              <w:t xml:space="preserve">اشرب المشروبات الساخنة المنتظمة وتناول وجبة طعام ساخنة واحدة في اليوم على الاقل - ويساعد تناولك الطعام بانتظام على المحافظة على شعورك بالدفء      </w:t>
            </w:r>
          </w:p>
          <w:p w14:paraId="787BECD3" w14:textId="77777777" w:rsidR="00877BF0" w:rsidRPr="00877BF0" w:rsidRDefault="00C75753" w:rsidP="1C6B94FE">
            <w:pPr>
              <w:pStyle w:val="ListParagraph"/>
              <w:numPr>
                <w:ilvl w:val="0"/>
                <w:numId w:val="6"/>
              </w:numPr>
              <w:bidi/>
              <w:spacing w:after="0" w:line="276" w:lineRule="auto"/>
              <w:rPr>
                <w:rFonts w:cstheme="minorBidi"/>
                <w:sz w:val="24"/>
                <w:szCs w:val="24"/>
              </w:rPr>
            </w:pPr>
            <w:r>
              <w:rPr>
                <w:rFonts w:cstheme="minorBidi"/>
                <w:sz w:val="24"/>
                <w:szCs w:val="24"/>
                <w:rtl/>
              </w:rPr>
              <w:t xml:space="preserve">قم باقفال الستائر عند غروب الشمس وحافظ على اغلاق الابواب لتفادي تسرب او تنفيس الهواء  </w:t>
            </w:r>
          </w:p>
          <w:p w14:paraId="787BECD4" w14:textId="77777777" w:rsidR="003E725F" w:rsidRPr="003E725F" w:rsidRDefault="00C75753" w:rsidP="1C6B94FE">
            <w:pPr>
              <w:pStyle w:val="ListParagraph"/>
              <w:numPr>
                <w:ilvl w:val="0"/>
                <w:numId w:val="6"/>
              </w:numPr>
              <w:bidi/>
              <w:spacing w:line="276" w:lineRule="auto"/>
              <w:rPr>
                <w:rFonts w:cstheme="minorBidi"/>
                <w:sz w:val="24"/>
                <w:szCs w:val="24"/>
              </w:rPr>
            </w:pPr>
            <w:r>
              <w:rPr>
                <w:sz w:val="24"/>
                <w:rtl/>
              </w:rPr>
              <w:t xml:space="preserve">تأكد من قيام الموظف المختص باجراء الصيانة السنوية </w:t>
            </w:r>
            <w:r>
              <w:rPr>
                <w:sz w:val="24"/>
                <w:szCs w:val="24"/>
                <w:rtl/>
              </w:rPr>
              <w:t xml:space="preserve"> لنظام التدفئة الموجود في منزلك   </w:t>
            </w:r>
          </w:p>
          <w:p w14:paraId="787BECD5" w14:textId="77777777" w:rsidR="00C0757B" w:rsidRPr="00C0757B" w:rsidRDefault="00C75753" w:rsidP="1C6B94FE">
            <w:pPr>
              <w:pStyle w:val="ListParagraph"/>
              <w:numPr>
                <w:ilvl w:val="0"/>
                <w:numId w:val="6"/>
              </w:numPr>
              <w:bidi/>
              <w:spacing w:line="276" w:lineRule="auto"/>
              <w:rPr>
                <w:rFonts w:cstheme="minorBidi"/>
                <w:sz w:val="24"/>
                <w:szCs w:val="24"/>
              </w:rPr>
            </w:pPr>
            <w:r>
              <w:rPr>
                <w:rFonts w:cstheme="minorBidi"/>
                <w:sz w:val="24"/>
                <w:szCs w:val="24"/>
                <w:rtl/>
              </w:rPr>
              <w:t xml:space="preserve">احصل على الدعم المحلي لجعل منزلك أكثر دفئا ولضمان حصولك على اسعار معقولة المتعلقة بخدمات التدفئة        </w:t>
            </w:r>
          </w:p>
        </w:tc>
      </w:tr>
    </w:tbl>
    <w:p w14:paraId="787BECD7" w14:textId="77777777" w:rsidR="19E27B4D" w:rsidRDefault="00F1003C" w:rsidP="1C6B94FE">
      <w:pPr>
        <w:rPr>
          <w:rFonts w:eastAsia="Calibri"/>
          <w:sz w:val="24"/>
          <w:szCs w:val="24"/>
        </w:rPr>
      </w:pPr>
    </w:p>
    <w:p w14:paraId="787BECD8" w14:textId="77777777" w:rsidR="1C6B94FE" w:rsidRDefault="00F1003C" w:rsidP="1C6B94FE">
      <w:pPr>
        <w:rPr>
          <w:rFonts w:eastAsia="Calibri"/>
          <w:b/>
          <w:bCs/>
          <w:sz w:val="24"/>
          <w:szCs w:val="24"/>
        </w:rPr>
      </w:pPr>
    </w:p>
    <w:p w14:paraId="787BECD9" w14:textId="77777777" w:rsidR="17282D27" w:rsidRDefault="00C75753" w:rsidP="1C6B94FE">
      <w:pPr>
        <w:bidi/>
        <w:rPr>
          <w:rFonts w:eastAsia="Calibri"/>
          <w:sz w:val="24"/>
          <w:szCs w:val="24"/>
        </w:rPr>
      </w:pPr>
      <w:r>
        <w:rPr>
          <w:rFonts w:eastAsia="Calibri"/>
          <w:b/>
          <w:bCs/>
          <w:sz w:val="24"/>
          <w:szCs w:val="24"/>
          <w:rtl/>
        </w:rPr>
        <w:t xml:space="preserve">تتوفر إرشادات الطاقة  </w:t>
      </w:r>
      <w:r>
        <w:rPr>
          <w:rFonts w:eastAsia="Calibri"/>
          <w:sz w:val="24"/>
          <w:szCs w:val="24"/>
          <w:rtl/>
        </w:rPr>
        <w:t xml:space="preserve"> في الموقع الالكتروني العائد لبلدية دونكاستر يرجى البحث عما يلي للحصول على مزيد من المعلومات:</w:t>
      </w:r>
    </w:p>
    <w:p w14:paraId="787BECDA" w14:textId="77777777" w:rsidR="21042471" w:rsidRDefault="00C75753" w:rsidP="7DC0E312">
      <w:pPr>
        <w:pStyle w:val="ListParagraph"/>
        <w:numPr>
          <w:ilvl w:val="0"/>
          <w:numId w:val="1"/>
        </w:numPr>
        <w:bidi/>
        <w:spacing w:after="0" w:line="240" w:lineRule="auto"/>
        <w:rPr>
          <w:rFonts w:asciiTheme="minorHAnsi" w:eastAsiaTheme="minorEastAsia" w:hAnsiTheme="minorHAnsi" w:cstheme="minorBidi"/>
          <w:sz w:val="24"/>
          <w:szCs w:val="24"/>
        </w:rPr>
      </w:pPr>
      <w:r>
        <w:rPr>
          <w:rFonts w:eastAsia="Calibri"/>
          <w:sz w:val="24"/>
          <w:szCs w:val="24"/>
          <w:rtl/>
        </w:rPr>
        <w:t>نصائح ومنح توفير الطاقة</w:t>
      </w:r>
    </w:p>
    <w:p w14:paraId="787BECDB" w14:textId="1DC9B08F" w:rsidR="7DC0E312" w:rsidRPr="00F1003C" w:rsidRDefault="00C75753" w:rsidP="7DC0E312">
      <w:pPr>
        <w:pStyle w:val="ListParagraph"/>
        <w:numPr>
          <w:ilvl w:val="0"/>
          <w:numId w:val="1"/>
        </w:numPr>
        <w:bidi/>
        <w:spacing w:after="0" w:line="240" w:lineRule="auto"/>
        <w:rPr>
          <w:sz w:val="24"/>
          <w:szCs w:val="24"/>
          <w:rtl/>
        </w:rPr>
      </w:pPr>
      <w:r>
        <w:rPr>
          <w:rFonts w:eastAsia="Calibri"/>
          <w:sz w:val="24"/>
          <w:szCs w:val="24"/>
          <w:rtl/>
        </w:rPr>
        <w:t>استعد لفصل الشتاء</w:t>
      </w:r>
    </w:p>
    <w:p w14:paraId="1EF3B414" w14:textId="06501B9E" w:rsidR="00F1003C" w:rsidRPr="00F1003C" w:rsidRDefault="00F1003C" w:rsidP="00F1003C">
      <w:pPr>
        <w:pStyle w:val="ListParagraph"/>
        <w:numPr>
          <w:ilvl w:val="0"/>
          <w:numId w:val="1"/>
        </w:numPr>
        <w:bidi/>
        <w:spacing w:after="0" w:line="240" w:lineRule="auto"/>
        <w:rPr>
          <w:rFonts w:eastAsia="Calibri" w:cstheme="minorBidi"/>
          <w:sz w:val="24"/>
          <w:szCs w:val="24"/>
        </w:rPr>
      </w:pPr>
      <w:r>
        <w:rPr>
          <w:rFonts w:eastAsia="Calibri" w:cstheme="minorBidi"/>
          <w:sz w:val="24"/>
          <w:szCs w:val="24"/>
          <w:rtl/>
        </w:rPr>
        <w:t>البريد</w:t>
      </w:r>
      <w:bookmarkStart w:id="0" w:name="_GoBack"/>
      <w:bookmarkEnd w:id="0"/>
      <w:r>
        <w:rPr>
          <w:rFonts w:eastAsia="Calibri" w:cstheme="minorBidi"/>
          <w:sz w:val="24"/>
          <w:szCs w:val="24"/>
          <w:rtl/>
        </w:rPr>
        <w:t xml:space="preserve"> الإلكتروني:</w:t>
      </w:r>
      <w:r w:rsidRPr="00F1003C">
        <w:t xml:space="preserve"> </w:t>
      </w:r>
      <w:hyperlink r:id="rId9">
        <w:r w:rsidRPr="00F1003C">
          <w:rPr>
            <w:rStyle w:val="Hyperlink"/>
            <w:rFonts w:eastAsia="Calibri" w:cstheme="minorBidi"/>
            <w:sz w:val="24"/>
            <w:szCs w:val="24"/>
          </w:rPr>
          <w:t>energy.team@doncaster.gov.uk</w:t>
        </w:r>
      </w:hyperlink>
      <w:r w:rsidRPr="00F1003C">
        <w:rPr>
          <w:rFonts w:eastAsia="Calibri" w:cstheme="minorBidi"/>
          <w:sz w:val="24"/>
          <w:szCs w:val="24"/>
        </w:rPr>
        <w:t xml:space="preserve"> </w:t>
      </w:r>
    </w:p>
    <w:p w14:paraId="787BECDC" w14:textId="5765A3E2" w:rsidR="00A148F6" w:rsidRDefault="00F1003C" w:rsidP="1C6B94FE">
      <w:pPr>
        <w:rPr>
          <w:rFonts w:eastAsia="Calibri"/>
          <w:sz w:val="24"/>
          <w:szCs w:val="24"/>
        </w:rPr>
      </w:pPr>
    </w:p>
    <w:p w14:paraId="714D0784" w14:textId="77777777" w:rsidR="00F1003C" w:rsidRDefault="00F1003C" w:rsidP="1C6B94FE">
      <w:pPr>
        <w:rPr>
          <w:rFonts w:eastAsia="Calibri"/>
          <w:sz w:val="24"/>
          <w:szCs w:val="24"/>
        </w:rPr>
      </w:pPr>
    </w:p>
    <w:p w14:paraId="787BECDD" w14:textId="77777777" w:rsidR="00BF384E" w:rsidRDefault="00C75753" w:rsidP="1C6B94FE">
      <w:pPr>
        <w:bidi/>
        <w:spacing w:after="120"/>
        <w:rPr>
          <w:rFonts w:cstheme="minorBidi"/>
          <w:sz w:val="24"/>
          <w:szCs w:val="24"/>
        </w:rPr>
      </w:pPr>
      <w:r>
        <w:rPr>
          <w:rFonts w:cstheme="minorBidi"/>
          <w:b/>
          <w:bCs/>
          <w:sz w:val="24"/>
          <w:szCs w:val="24"/>
          <w:rtl/>
        </w:rPr>
        <w:t xml:space="preserve">العيش الشامل Live Inclusive </w:t>
      </w:r>
      <w:r>
        <w:rPr>
          <w:rFonts w:cstheme="minorBidi"/>
          <w:sz w:val="24"/>
          <w:szCs w:val="24"/>
          <w:rtl/>
        </w:rPr>
        <w:t xml:space="preserve">تقديم المشورة والدعم المجاني لسكان دونكاستر من خلال مشروع إعادة الشحن Recharge  ، بما في ذلك مساعدة الناس على تبديل مزود الخدمة ، والتقدم بطلب للحصول على منح وتوفير المال المدفوع على فواتير الطاقة.  </w:t>
      </w:r>
    </w:p>
    <w:p w14:paraId="787BECDE" w14:textId="31C483BF" w:rsidR="00BF384E" w:rsidRPr="00BF384E" w:rsidRDefault="00C75753" w:rsidP="00BF384E">
      <w:pPr>
        <w:pStyle w:val="ListParagraph"/>
        <w:numPr>
          <w:ilvl w:val="0"/>
          <w:numId w:val="7"/>
        </w:numPr>
        <w:bidi/>
        <w:spacing w:after="120"/>
        <w:rPr>
          <w:rFonts w:eastAsia="Calibri" w:cstheme="minorBidi"/>
          <w:sz w:val="24"/>
          <w:szCs w:val="24"/>
        </w:rPr>
      </w:pPr>
      <w:r>
        <w:rPr>
          <w:rFonts w:eastAsia="Calibri" w:cstheme="minorBidi"/>
          <w:sz w:val="24"/>
          <w:szCs w:val="24"/>
          <w:rtl/>
        </w:rPr>
        <w:t xml:space="preserve">الموقع الإلكتروني: </w:t>
      </w:r>
      <w:hyperlink r:id="rId10" w:history="1">
        <w:r w:rsidR="00F1003C" w:rsidRPr="00C44F1A">
          <w:rPr>
            <w:rStyle w:val="Hyperlink"/>
            <w:rFonts w:eastAsia="Calibri" w:cstheme="minorBidi"/>
            <w:sz w:val="24"/>
            <w:szCs w:val="24"/>
          </w:rPr>
          <w:t>www.liveinclusive.co.uk</w:t>
        </w:r>
      </w:hyperlink>
      <w:r>
        <w:rPr>
          <w:rFonts w:eastAsia="Calibri" w:cstheme="minorBidi"/>
          <w:sz w:val="24"/>
          <w:szCs w:val="24"/>
          <w:rtl/>
        </w:rPr>
        <w:t xml:space="preserve"> </w:t>
      </w:r>
    </w:p>
    <w:p w14:paraId="787BECDF" w14:textId="77777777" w:rsidR="00BF384E" w:rsidRPr="00BF384E" w:rsidRDefault="00C75753" w:rsidP="00BF384E">
      <w:pPr>
        <w:pStyle w:val="ListParagraph"/>
        <w:numPr>
          <w:ilvl w:val="0"/>
          <w:numId w:val="7"/>
        </w:numPr>
        <w:bidi/>
        <w:spacing w:after="120"/>
        <w:rPr>
          <w:rFonts w:eastAsia="Calibri" w:cstheme="minorBidi"/>
          <w:sz w:val="24"/>
          <w:szCs w:val="24"/>
        </w:rPr>
      </w:pPr>
      <w:r>
        <w:rPr>
          <w:rFonts w:eastAsia="Calibri" w:cstheme="minorBidi"/>
          <w:sz w:val="24"/>
          <w:szCs w:val="24"/>
          <w:rtl/>
        </w:rPr>
        <w:t xml:space="preserve">البريد الإلكتروني: </w:t>
      </w:r>
      <w:hyperlink r:id="rId11">
        <w:r>
          <w:rPr>
            <w:rStyle w:val="Hyperlink"/>
            <w:rFonts w:eastAsia="Calibri" w:cstheme="minorBidi"/>
            <w:sz w:val="24"/>
            <w:szCs w:val="24"/>
          </w:rPr>
          <w:t>enquiries@liveinclusive.co.uk</w:t>
        </w:r>
      </w:hyperlink>
      <w:r>
        <w:rPr>
          <w:rFonts w:eastAsia="Calibri" w:cstheme="minorBidi"/>
          <w:sz w:val="24"/>
          <w:szCs w:val="24"/>
          <w:rtl/>
        </w:rPr>
        <w:t xml:space="preserve"> </w:t>
      </w:r>
    </w:p>
    <w:p w14:paraId="787BECE1" w14:textId="010A79F7" w:rsidR="19E27B4D" w:rsidRPr="00F1003C" w:rsidRDefault="00C75753" w:rsidP="1C6B94FE">
      <w:pPr>
        <w:pStyle w:val="ListParagraph"/>
        <w:numPr>
          <w:ilvl w:val="0"/>
          <w:numId w:val="7"/>
        </w:numPr>
        <w:bidi/>
        <w:spacing w:after="120"/>
        <w:rPr>
          <w:rFonts w:eastAsia="Calibri"/>
          <w:sz w:val="24"/>
          <w:szCs w:val="24"/>
        </w:rPr>
      </w:pPr>
      <w:r>
        <w:rPr>
          <w:rFonts w:eastAsia="Calibri" w:cstheme="minorBidi"/>
          <w:bCs/>
          <w:sz w:val="24"/>
          <w:szCs w:val="24"/>
          <w:rtl/>
        </w:rPr>
        <w:t xml:space="preserve">رقم الهاتف </w:t>
      </w:r>
      <w:r>
        <w:rPr>
          <w:rFonts w:eastAsia="Calibri" w:cstheme="minorBidi"/>
          <w:sz w:val="24"/>
          <w:szCs w:val="24"/>
          <w:rtl/>
        </w:rPr>
        <w:t>: 01302 592 400</w:t>
      </w:r>
    </w:p>
    <w:sectPr w:rsidR="19E27B4D" w:rsidRPr="00F1003C" w:rsidSect="00BF384E">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AFF"/>
    <w:multiLevelType w:val="hybridMultilevel"/>
    <w:tmpl w:val="A3821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40D4B"/>
    <w:multiLevelType w:val="hybridMultilevel"/>
    <w:tmpl w:val="2B98B3AA"/>
    <w:lvl w:ilvl="0" w:tplc="32D69C06">
      <w:start w:val="1"/>
      <w:numFmt w:val="bullet"/>
      <w:lvlText w:val=""/>
      <w:lvlJc w:val="left"/>
      <w:pPr>
        <w:ind w:left="720" w:hanging="360"/>
      </w:pPr>
      <w:rPr>
        <w:rFonts w:ascii="Symbol" w:hAnsi="Symbol" w:hint="default"/>
      </w:rPr>
    </w:lvl>
    <w:lvl w:ilvl="1" w:tplc="38FEF8CA">
      <w:start w:val="1"/>
      <w:numFmt w:val="bullet"/>
      <w:lvlText w:val="o"/>
      <w:lvlJc w:val="left"/>
      <w:pPr>
        <w:ind w:left="1440" w:hanging="360"/>
      </w:pPr>
      <w:rPr>
        <w:rFonts w:ascii="Courier New" w:hAnsi="Courier New" w:hint="default"/>
      </w:rPr>
    </w:lvl>
    <w:lvl w:ilvl="2" w:tplc="E1B0BF30">
      <w:start w:val="1"/>
      <w:numFmt w:val="bullet"/>
      <w:lvlText w:val=""/>
      <w:lvlJc w:val="left"/>
      <w:pPr>
        <w:ind w:left="2160" w:hanging="360"/>
      </w:pPr>
      <w:rPr>
        <w:rFonts w:ascii="Wingdings" w:hAnsi="Wingdings" w:hint="default"/>
      </w:rPr>
    </w:lvl>
    <w:lvl w:ilvl="3" w:tplc="1E588780">
      <w:start w:val="1"/>
      <w:numFmt w:val="bullet"/>
      <w:lvlText w:val=""/>
      <w:lvlJc w:val="left"/>
      <w:pPr>
        <w:ind w:left="2880" w:hanging="360"/>
      </w:pPr>
      <w:rPr>
        <w:rFonts w:ascii="Symbol" w:hAnsi="Symbol" w:hint="default"/>
      </w:rPr>
    </w:lvl>
    <w:lvl w:ilvl="4" w:tplc="BE2AECF0">
      <w:start w:val="1"/>
      <w:numFmt w:val="bullet"/>
      <w:lvlText w:val="o"/>
      <w:lvlJc w:val="left"/>
      <w:pPr>
        <w:ind w:left="3600" w:hanging="360"/>
      </w:pPr>
      <w:rPr>
        <w:rFonts w:ascii="Courier New" w:hAnsi="Courier New" w:hint="default"/>
      </w:rPr>
    </w:lvl>
    <w:lvl w:ilvl="5" w:tplc="339E8B14">
      <w:start w:val="1"/>
      <w:numFmt w:val="bullet"/>
      <w:lvlText w:val=""/>
      <w:lvlJc w:val="left"/>
      <w:pPr>
        <w:ind w:left="4320" w:hanging="360"/>
      </w:pPr>
      <w:rPr>
        <w:rFonts w:ascii="Wingdings" w:hAnsi="Wingdings" w:hint="default"/>
      </w:rPr>
    </w:lvl>
    <w:lvl w:ilvl="6" w:tplc="EEBAF708">
      <w:start w:val="1"/>
      <w:numFmt w:val="bullet"/>
      <w:lvlText w:val=""/>
      <w:lvlJc w:val="left"/>
      <w:pPr>
        <w:ind w:left="5040" w:hanging="360"/>
      </w:pPr>
      <w:rPr>
        <w:rFonts w:ascii="Symbol" w:hAnsi="Symbol" w:hint="default"/>
      </w:rPr>
    </w:lvl>
    <w:lvl w:ilvl="7" w:tplc="7B4810DC">
      <w:start w:val="1"/>
      <w:numFmt w:val="bullet"/>
      <w:lvlText w:val="o"/>
      <w:lvlJc w:val="left"/>
      <w:pPr>
        <w:ind w:left="5760" w:hanging="360"/>
      </w:pPr>
      <w:rPr>
        <w:rFonts w:ascii="Courier New" w:hAnsi="Courier New" w:hint="default"/>
      </w:rPr>
    </w:lvl>
    <w:lvl w:ilvl="8" w:tplc="03B0F03A">
      <w:start w:val="1"/>
      <w:numFmt w:val="bullet"/>
      <w:lvlText w:val=""/>
      <w:lvlJc w:val="left"/>
      <w:pPr>
        <w:ind w:left="6480" w:hanging="360"/>
      </w:pPr>
      <w:rPr>
        <w:rFonts w:ascii="Wingdings" w:hAnsi="Wingdings" w:hint="default"/>
      </w:rPr>
    </w:lvl>
  </w:abstractNum>
  <w:abstractNum w:abstractNumId="2" w15:restartNumberingAfterBreak="0">
    <w:nsid w:val="13555066"/>
    <w:multiLevelType w:val="hybridMultilevel"/>
    <w:tmpl w:val="FBDCC138"/>
    <w:lvl w:ilvl="0" w:tplc="08090001">
      <w:start w:val="1"/>
      <w:numFmt w:val="bullet"/>
      <w:lvlText w:val=""/>
      <w:lvlJc w:val="left"/>
      <w:pPr>
        <w:ind w:left="720" w:hanging="360"/>
      </w:pPr>
      <w:rPr>
        <w:rFonts w:ascii="Symbol" w:hAnsi="Symbol" w:hint="default"/>
      </w:rPr>
    </w:lvl>
    <w:lvl w:ilvl="1" w:tplc="3D0A28F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B1456"/>
    <w:multiLevelType w:val="hybridMultilevel"/>
    <w:tmpl w:val="CA2C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96BB8"/>
    <w:multiLevelType w:val="hybridMultilevel"/>
    <w:tmpl w:val="6CF2FC60"/>
    <w:lvl w:ilvl="0" w:tplc="91363D04">
      <w:start w:val="1"/>
      <w:numFmt w:val="bullet"/>
      <w:lvlText w:val=""/>
      <w:lvlJc w:val="left"/>
      <w:pPr>
        <w:ind w:left="720" w:hanging="360"/>
      </w:pPr>
      <w:rPr>
        <w:rFonts w:ascii="Symbol" w:hAnsi="Symbol" w:hint="default"/>
      </w:rPr>
    </w:lvl>
    <w:lvl w:ilvl="1" w:tplc="36887C44">
      <w:start w:val="1"/>
      <w:numFmt w:val="bullet"/>
      <w:lvlText w:val="o"/>
      <w:lvlJc w:val="left"/>
      <w:pPr>
        <w:ind w:left="1440" w:hanging="360"/>
      </w:pPr>
      <w:rPr>
        <w:rFonts w:ascii="Courier New" w:hAnsi="Courier New" w:hint="default"/>
      </w:rPr>
    </w:lvl>
    <w:lvl w:ilvl="2" w:tplc="B21C6698">
      <w:start w:val="1"/>
      <w:numFmt w:val="bullet"/>
      <w:lvlText w:val=""/>
      <w:lvlJc w:val="left"/>
      <w:pPr>
        <w:ind w:left="2160" w:hanging="360"/>
      </w:pPr>
      <w:rPr>
        <w:rFonts w:ascii="Wingdings" w:hAnsi="Wingdings" w:hint="default"/>
      </w:rPr>
    </w:lvl>
    <w:lvl w:ilvl="3" w:tplc="4C9A0AA0">
      <w:start w:val="1"/>
      <w:numFmt w:val="bullet"/>
      <w:lvlText w:val=""/>
      <w:lvlJc w:val="left"/>
      <w:pPr>
        <w:ind w:left="2880" w:hanging="360"/>
      </w:pPr>
      <w:rPr>
        <w:rFonts w:ascii="Symbol" w:hAnsi="Symbol" w:hint="default"/>
      </w:rPr>
    </w:lvl>
    <w:lvl w:ilvl="4" w:tplc="1ECCD6E2">
      <w:start w:val="1"/>
      <w:numFmt w:val="bullet"/>
      <w:lvlText w:val="o"/>
      <w:lvlJc w:val="left"/>
      <w:pPr>
        <w:ind w:left="3600" w:hanging="360"/>
      </w:pPr>
      <w:rPr>
        <w:rFonts w:ascii="Courier New" w:hAnsi="Courier New" w:hint="default"/>
      </w:rPr>
    </w:lvl>
    <w:lvl w:ilvl="5" w:tplc="4C640E4C">
      <w:start w:val="1"/>
      <w:numFmt w:val="bullet"/>
      <w:lvlText w:val=""/>
      <w:lvlJc w:val="left"/>
      <w:pPr>
        <w:ind w:left="4320" w:hanging="360"/>
      </w:pPr>
      <w:rPr>
        <w:rFonts w:ascii="Wingdings" w:hAnsi="Wingdings" w:hint="default"/>
      </w:rPr>
    </w:lvl>
    <w:lvl w:ilvl="6" w:tplc="E8163058">
      <w:start w:val="1"/>
      <w:numFmt w:val="bullet"/>
      <w:lvlText w:val=""/>
      <w:lvlJc w:val="left"/>
      <w:pPr>
        <w:ind w:left="5040" w:hanging="360"/>
      </w:pPr>
      <w:rPr>
        <w:rFonts w:ascii="Symbol" w:hAnsi="Symbol" w:hint="default"/>
      </w:rPr>
    </w:lvl>
    <w:lvl w:ilvl="7" w:tplc="2EB65BD4">
      <w:start w:val="1"/>
      <w:numFmt w:val="bullet"/>
      <w:lvlText w:val="o"/>
      <w:lvlJc w:val="left"/>
      <w:pPr>
        <w:ind w:left="5760" w:hanging="360"/>
      </w:pPr>
      <w:rPr>
        <w:rFonts w:ascii="Courier New" w:hAnsi="Courier New" w:hint="default"/>
      </w:rPr>
    </w:lvl>
    <w:lvl w:ilvl="8" w:tplc="4642AD32">
      <w:start w:val="1"/>
      <w:numFmt w:val="bullet"/>
      <w:lvlText w:val=""/>
      <w:lvlJc w:val="left"/>
      <w:pPr>
        <w:ind w:left="6480" w:hanging="360"/>
      </w:pPr>
      <w:rPr>
        <w:rFonts w:ascii="Wingdings" w:hAnsi="Wingdings" w:hint="default"/>
      </w:rPr>
    </w:lvl>
  </w:abstractNum>
  <w:abstractNum w:abstractNumId="5" w15:restartNumberingAfterBreak="0">
    <w:nsid w:val="6F8463D4"/>
    <w:multiLevelType w:val="hybridMultilevel"/>
    <w:tmpl w:val="FD76450C"/>
    <w:lvl w:ilvl="0" w:tplc="47725F44">
      <w:start w:val="1"/>
      <w:numFmt w:val="bullet"/>
      <w:lvlText w:val=""/>
      <w:lvlJc w:val="left"/>
      <w:pPr>
        <w:ind w:left="720" w:hanging="360"/>
      </w:pPr>
      <w:rPr>
        <w:rFonts w:ascii="Symbol" w:hAnsi="Symbol" w:hint="default"/>
      </w:rPr>
    </w:lvl>
    <w:lvl w:ilvl="1" w:tplc="4620A4DC">
      <w:start w:val="1"/>
      <w:numFmt w:val="bullet"/>
      <w:lvlText w:val="o"/>
      <w:lvlJc w:val="left"/>
      <w:pPr>
        <w:ind w:left="1440" w:hanging="360"/>
      </w:pPr>
      <w:rPr>
        <w:rFonts w:ascii="Courier New" w:hAnsi="Courier New" w:hint="default"/>
      </w:rPr>
    </w:lvl>
    <w:lvl w:ilvl="2" w:tplc="14F2EE36">
      <w:start w:val="1"/>
      <w:numFmt w:val="bullet"/>
      <w:lvlText w:val=""/>
      <w:lvlJc w:val="left"/>
      <w:pPr>
        <w:ind w:left="2160" w:hanging="360"/>
      </w:pPr>
      <w:rPr>
        <w:rFonts w:ascii="Wingdings" w:hAnsi="Wingdings" w:hint="default"/>
      </w:rPr>
    </w:lvl>
    <w:lvl w:ilvl="3" w:tplc="288CF6AC">
      <w:start w:val="1"/>
      <w:numFmt w:val="bullet"/>
      <w:lvlText w:val=""/>
      <w:lvlJc w:val="left"/>
      <w:pPr>
        <w:ind w:left="2880" w:hanging="360"/>
      </w:pPr>
      <w:rPr>
        <w:rFonts w:ascii="Symbol" w:hAnsi="Symbol" w:hint="default"/>
      </w:rPr>
    </w:lvl>
    <w:lvl w:ilvl="4" w:tplc="E3142B5C">
      <w:start w:val="1"/>
      <w:numFmt w:val="bullet"/>
      <w:lvlText w:val="o"/>
      <w:lvlJc w:val="left"/>
      <w:pPr>
        <w:ind w:left="3600" w:hanging="360"/>
      </w:pPr>
      <w:rPr>
        <w:rFonts w:ascii="Courier New" w:hAnsi="Courier New" w:hint="default"/>
      </w:rPr>
    </w:lvl>
    <w:lvl w:ilvl="5" w:tplc="B2FE6B06">
      <w:start w:val="1"/>
      <w:numFmt w:val="bullet"/>
      <w:lvlText w:val=""/>
      <w:lvlJc w:val="left"/>
      <w:pPr>
        <w:ind w:left="4320" w:hanging="360"/>
      </w:pPr>
      <w:rPr>
        <w:rFonts w:ascii="Wingdings" w:hAnsi="Wingdings" w:hint="default"/>
      </w:rPr>
    </w:lvl>
    <w:lvl w:ilvl="6" w:tplc="34840C3C">
      <w:start w:val="1"/>
      <w:numFmt w:val="bullet"/>
      <w:lvlText w:val=""/>
      <w:lvlJc w:val="left"/>
      <w:pPr>
        <w:ind w:left="5040" w:hanging="360"/>
      </w:pPr>
      <w:rPr>
        <w:rFonts w:ascii="Symbol" w:hAnsi="Symbol" w:hint="default"/>
      </w:rPr>
    </w:lvl>
    <w:lvl w:ilvl="7" w:tplc="CB24A762">
      <w:start w:val="1"/>
      <w:numFmt w:val="bullet"/>
      <w:lvlText w:val="o"/>
      <w:lvlJc w:val="left"/>
      <w:pPr>
        <w:ind w:left="5760" w:hanging="360"/>
      </w:pPr>
      <w:rPr>
        <w:rFonts w:ascii="Courier New" w:hAnsi="Courier New" w:hint="default"/>
      </w:rPr>
    </w:lvl>
    <w:lvl w:ilvl="8" w:tplc="E932C960">
      <w:start w:val="1"/>
      <w:numFmt w:val="bullet"/>
      <w:lvlText w:val=""/>
      <w:lvlJc w:val="left"/>
      <w:pPr>
        <w:ind w:left="6480" w:hanging="360"/>
      </w:pPr>
      <w:rPr>
        <w:rFonts w:ascii="Wingdings" w:hAnsi="Wingdings" w:hint="default"/>
      </w:rPr>
    </w:lvl>
  </w:abstractNum>
  <w:abstractNum w:abstractNumId="6" w15:restartNumberingAfterBreak="0">
    <w:nsid w:val="76B42D26"/>
    <w:multiLevelType w:val="hybridMultilevel"/>
    <w:tmpl w:val="7F5A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02"/>
    <w:rsid w:val="00273A02"/>
    <w:rsid w:val="00C75753"/>
    <w:rsid w:val="00F1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ECBD"/>
  <w15:docId w15:val="{2FB16D96-B5FE-480B-B802-9799FF1F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2" w:lineRule="auto"/>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81241">
      <w:bodyDiv w:val="1"/>
      <w:marLeft w:val="0"/>
      <w:marRight w:val="0"/>
      <w:marTop w:val="0"/>
      <w:marBottom w:val="0"/>
      <w:divBdr>
        <w:top w:val="none" w:sz="0" w:space="0" w:color="auto"/>
        <w:left w:val="none" w:sz="0" w:space="0" w:color="auto"/>
        <w:bottom w:val="none" w:sz="0" w:space="0" w:color="auto"/>
        <w:right w:val="none" w:sz="0" w:space="0" w:color="auto"/>
      </w:divBdr>
    </w:div>
    <w:div w:id="1702587253">
      <w:bodyDiv w:val="1"/>
      <w:marLeft w:val="0"/>
      <w:marRight w:val="0"/>
      <w:marTop w:val="0"/>
      <w:marBottom w:val="0"/>
      <w:divBdr>
        <w:top w:val="none" w:sz="0" w:space="0" w:color="auto"/>
        <w:left w:val="none" w:sz="0" w:space="0" w:color="auto"/>
        <w:bottom w:val="none" w:sz="0" w:space="0" w:color="auto"/>
        <w:right w:val="none" w:sz="0" w:space="0" w:color="auto"/>
      </w:divBdr>
    </w:div>
    <w:div w:id="21110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liveinclusive.co.uk" TargetMode="External"/><Relationship Id="rId5" Type="http://schemas.openxmlformats.org/officeDocument/2006/relationships/styles" Target="styles.xml"/><Relationship Id="rId10" Type="http://schemas.openxmlformats.org/officeDocument/2006/relationships/hyperlink" Target="http://www.liveinclusive.co.uk" TargetMode="External"/><Relationship Id="rId4" Type="http://schemas.openxmlformats.org/officeDocument/2006/relationships/numbering" Target="numbering.xml"/><Relationship Id="rId9" Type="http://schemas.openxmlformats.org/officeDocument/2006/relationships/hyperlink" Target="mailto:energy.team@donca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4432D67AE9345A3BB86308F9B40DB" ma:contentTypeVersion="12" ma:contentTypeDescription="Create a new document." ma:contentTypeScope="" ma:versionID="9b0522aacfb197be07f21ed861407abb">
  <xsd:schema xmlns:xsd="http://www.w3.org/2001/XMLSchema" xmlns:xs="http://www.w3.org/2001/XMLSchema" xmlns:p="http://schemas.microsoft.com/office/2006/metadata/properties" xmlns:ns2="37d3e2ee-b659-436c-8455-150af3b7b922" xmlns:ns3="08d24291-86b4-4e2e-a238-19846ede1d47" targetNamespace="http://schemas.microsoft.com/office/2006/metadata/properties" ma:root="true" ma:fieldsID="1a934b8bd5ffc10101147e3a20b98fec" ns2:_="" ns3:_="">
    <xsd:import namespace="37d3e2ee-b659-436c-8455-150af3b7b922"/>
    <xsd:import namespace="08d24291-86b4-4e2e-a238-19846ede1d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e2ee-b659-436c-8455-150af3b7b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24291-86b4-4e2e-a238-19846ede1d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d24291-86b4-4e2e-a238-19846ede1d47">
      <UserInfo>
        <DisplayName/>
        <AccountId xsi:nil="true"/>
        <AccountType/>
      </UserInfo>
    </SharedWithUsers>
    <MediaLengthInSeconds xmlns="37d3e2ee-b659-436c-8455-150af3b7b922" xsi:nil="true"/>
  </documentManagement>
</p:properties>
</file>

<file path=customXml/itemProps1.xml><?xml version="1.0" encoding="utf-8"?>
<ds:datastoreItem xmlns:ds="http://schemas.openxmlformats.org/officeDocument/2006/customXml" ds:itemID="{CC8C85F3-5AEA-412C-B149-5BC8199D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3e2ee-b659-436c-8455-150af3b7b922"/>
    <ds:schemaRef ds:uri="08d24291-86b4-4e2e-a238-19846ede1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8A2DA-B7C2-4E37-AEFE-BCA6B29B5D2C}">
  <ds:schemaRefs>
    <ds:schemaRef ds:uri="http://schemas.microsoft.com/sharepoint/v3/contenttype/forms"/>
  </ds:schemaRefs>
</ds:datastoreItem>
</file>

<file path=customXml/itemProps3.xml><?xml version="1.0" encoding="utf-8"?>
<ds:datastoreItem xmlns:ds="http://schemas.openxmlformats.org/officeDocument/2006/customXml" ds:itemID="{01D6FAB1-790E-44BC-978F-425C38ACCC4E}">
  <ds:schemaRefs>
    <ds:schemaRef ds:uri="http://purl.org/dc/elements/1.1/"/>
    <ds:schemaRef ds:uri="http://schemas.microsoft.com/office/2006/metadata/properties"/>
    <ds:schemaRef ds:uri="http://schemas.openxmlformats.org/package/2006/metadata/core-properties"/>
    <ds:schemaRef ds:uri="http://purl.org/dc/terms/"/>
    <ds:schemaRef ds:uri="08d24291-86b4-4e2e-a238-19846ede1d47"/>
    <ds:schemaRef ds:uri="http://schemas.microsoft.com/office/infopath/2007/PartnerControls"/>
    <ds:schemaRef ds:uri="http://schemas.microsoft.com/office/2006/documentManagement/types"/>
    <ds:schemaRef ds:uri="37d3e2ee-b659-436c-8455-150af3b7b9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kimgo</dc:creator>
  <cp:lastModifiedBy>Tunnicliffe, Kirsty</cp:lastModifiedBy>
  <cp:revision>3</cp:revision>
  <dcterms:created xsi:type="dcterms:W3CDTF">2022-04-28T08:26:00Z</dcterms:created>
  <dcterms:modified xsi:type="dcterms:W3CDTF">2022-09-08T09:30:00Z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0x010100C4F4432D67AE9345A3BB86308F9B40DB</vt:lpwstr>
  </property>
  <property fmtid="{D5CDD505-2E9C-101B-9397-08002B2CF9AE}" pid="3" name="Order">
    <vt:r8>121200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